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У 4</w:t>
      </w:r>
      <w:r w:rsidR="00167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участия в долевом строительстве многоквартирного жилого дома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город Чита                                                      _________________ две тысячи </w:t>
      </w:r>
      <w:r w:rsidR="005C5B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шестнадцат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5C5B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Pr="0038017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Общество с ограниченной ответственностью «Тантал», именуемое в дальнейшем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генерального директора Сальникова Сергея Владимировича, действующего на основании Устава, с одной стороны и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Гражданин(ка) Российской Федерации, ФИО______________, именуемый (</w:t>
      </w:r>
      <w:proofErr w:type="spellStart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380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совместно именуемые Стороны, заключили настоящий договор о нижеследующем: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 -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строительства, юридическое лицо, привлекающее денежные средства участников долевого строительства для строительства многоквартирного жилого дома.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участник долевого строительства.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“Объект” – </w:t>
      </w:r>
      <w:r w:rsidRPr="0038017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</w:t>
      </w:r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Жилая застройка в ра</w:t>
      </w:r>
      <w:r w:rsidR="009D2B61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й</w:t>
      </w:r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оне </w:t>
      </w:r>
      <w:proofErr w:type="spellStart"/>
      <w:proofErr w:type="gramStart"/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ул.Усуглинская</w:t>
      </w:r>
      <w:proofErr w:type="spellEnd"/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.</w:t>
      </w:r>
      <w:proofErr w:type="gramEnd"/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proofErr w:type="gramStart"/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Группа  жилых</w:t>
      </w:r>
      <w:proofErr w:type="gramEnd"/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9-ти этажных домов . </w:t>
      </w:r>
      <w:bookmarkStart w:id="0" w:name="_GoBack"/>
      <w:bookmarkEnd w:id="0"/>
      <w:r w:rsidR="00167FD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Ж</w:t>
      </w:r>
      <w:r w:rsidRPr="0038017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илой дом </w:t>
      </w:r>
      <w:r w:rsidR="001C4CF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№ </w:t>
      </w:r>
      <w:proofErr w:type="gramStart"/>
      <w:r w:rsidR="001C4CF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4 </w:t>
      </w:r>
      <w:r w:rsidR="001C4CFF" w:rsidRPr="0074394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="001C4CFF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II</w:t>
      </w:r>
      <w:proofErr w:type="gramEnd"/>
      <w:r w:rsidR="001C4CFF" w:rsidRPr="0074394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-</w:t>
      </w:r>
      <w:r w:rsidR="001C4CF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этап строительства </w:t>
      </w:r>
      <w:r w:rsidRPr="0038017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»</w:t>
      </w:r>
      <w:r w:rsidRPr="0038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38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“Договор участия в долевом строительстве”-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договор, по которому одна сторона (застройщик) обязуется, в предусмотренный договором срок,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по акту приема-передачи при условии полного внесения Дольщиком суммы инвестиционного вклада по настоящему договору и дополнительных соглашений к нему.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“Инвестиционный вклад” –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денежных средств, подлежащая уплате Дольщиком Застройщику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“Объект долевого строительства” -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или нежилое помещение, подлежащее передаче Дольщику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Дольщика.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“Площадь квартиры”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оплачиваемая Дольщиком по договору участия в долевом строительстве площадь, включающая в себя общую площадь жилого помещения, а также площадь балконов, лоджий, веранд и террас, в случае, если их наличие предусмотрено утвержденным проектом, при этом оплачиваемая площадь балкона определяется с коэффициентом 0,3, а площадь лоджии с коэффициентом 0,5.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2.ПРЕДМЕТ ДОГОВОРА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Застройщик обязуется в предусмотренный договором срок своими силами и (или) с привлечением других лиц </w:t>
      </w:r>
      <w:r w:rsidR="001C4C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построить (создать) на земельном участке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Чита, ул. </w:t>
      </w:r>
      <w:r w:rsidR="001C4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Усуглинская 2 ,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75:32:0:</w:t>
      </w:r>
      <w:r w:rsidR="001C4C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248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1C4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9-ти этажный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жилой дом и после получения разрешения на ввод его в эксплуатацию передать Дольщику объект долевого строительства, в срок, определенный настоящим договором, а Дольщик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Объектом долевого строительства согласно проектной документации является: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Забайкальский край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Чита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1C4CFF" w:rsidRPr="001C4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Усуглинская</w:t>
      </w:r>
    </w:p>
    <w:p w:rsidR="009C764C" w:rsidRPr="0038017B" w:rsidRDefault="009C764C" w:rsidP="00AD6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</w:t>
      </w:r>
      <w:r w:rsidR="001C4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Будущий номер квартиры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комнат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площадь квартиры </w:t>
      </w:r>
      <w:r w:rsidR="001C4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37,</w:t>
      </w:r>
      <w:r w:rsidR="007B3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proofErr w:type="spellStart"/>
      <w:r w:rsidR="007B3659"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кв.м</w:t>
      </w:r>
      <w:proofErr w:type="spellEnd"/>
      <w:r w:rsidR="007B3659"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</w:t>
      </w:r>
      <w:proofErr w:type="gramStart"/>
      <w:r w:rsidR="001C4CFF" w:rsidRPr="001C4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Е-М</w:t>
      </w:r>
      <w:proofErr w:type="gramEnd"/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1C4C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30-33</w:t>
      </w:r>
      <w:r w:rsidRPr="00380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План квартиры и основные характеристики объекта долевого строительства и дома указаны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Приложении № 3, Приложении № 4.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состояние на момент сдачи – «ч</w:t>
      </w:r>
      <w:r w:rsidR="0074394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истовая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отделка» в соответствие с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 2.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 и выдачи технического паспорта жилого дома. В случае, если разница в площади по договору и фактической площади квартиры после обмеров будет изменена в сторону увеличения, Дольщик оплачивает стоимость данной площади исходя из цены, действовавшей на момент заключения Договора, но не более 5% от указанной общей площади.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 Срок ввода в эксплуатацию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5A22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квартал 202</w:t>
      </w:r>
      <w:r w:rsidR="007B36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года.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передачи объекта долевого строительства по акту приема-передачи с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октября 2022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 марта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завершения строительства и получения разрешения на ввод Объекта долевого строительства в эксплуатацию ранее указанного срока, Застройщик вправе досрочно исполнить обязательства по передаче квартиры Дольщику.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 случайной гибели или случайного повреждения Объекта долевого строительства до его передачи Дольщику по акту приема-передачи несет Застройщик.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Застройщик   осуществляет строительство многоквартирного жилого дома на основании:</w:t>
      </w:r>
    </w:p>
    <w:p w:rsidR="007B3659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B3659" w:rsidSect="00045EEF">
          <w:footerReference w:type="default" r:id="rId7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Договора </w:t>
      </w:r>
      <w:r w:rsidR="007B3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777 /10 </w:t>
      </w:r>
      <w:proofErr w:type="gramStart"/>
      <w:r w:rsidR="007B365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="007B3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аренды земельного </w:t>
      </w:r>
      <w:r w:rsidR="007B3659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участка,</w:t>
      </w:r>
      <w:r w:rsidR="007B3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предназначенного для его комплексного освоения в целях жилищного строительства от 14.07.2010 г.</w:t>
      </w:r>
    </w:p>
    <w:p w:rsidR="009C764C" w:rsidRPr="0038017B" w:rsidRDefault="007B3659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9C764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разрешения на строительство выданного Отделом разрешений на строительство и ввод объектов в эксплуатацию управления архитектуры и градостроительства </w:t>
      </w:r>
      <w:r w:rsid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развитию инфраструктуры администрации городского округа «Город Чита» № </w:t>
      </w:r>
      <w:r w:rsidR="006D4C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="006D4CFC" w:rsidRP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92303000-100, 92-303-44-2016 от </w:t>
      </w:r>
      <w:proofErr w:type="gramStart"/>
      <w:r w:rsid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>24.04.2015 .</w:t>
      </w:r>
      <w:proofErr w:type="gramEnd"/>
      <w:r w:rsidR="006D4CF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764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Проектной документации, прошедшей Негосударственную экспертизу – положительное заключение негосударственной экспертизы № 2-1-1-00</w:t>
      </w:r>
      <w:r w:rsidR="006D4CFC" w:rsidRP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-15 от </w:t>
      </w:r>
      <w:r w:rsidR="006D4CFC" w:rsidRP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D4CFC" w:rsidRPr="006D4CF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.2015, выданное ООО «Центр строительных и проектных экспертиз».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декларации, размещенной в сети Интернет на сайте </w:t>
      </w:r>
      <w:hyperlink r:id="rId8" w:history="1">
        <w:proofErr w:type="spellStart"/>
        <w:proofErr w:type="gramStart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proofErr w:type="spellEnd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дополнений и изменений к проектной декларации, размещенных сети Интернет на сайте </w:t>
      </w:r>
      <w:hyperlink r:id="rId9" w:history="1">
        <w:proofErr w:type="spellStart"/>
        <w:proofErr w:type="gramStart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proofErr w:type="spellEnd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Дольщик ознакомлен с проектной декларацией.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2.7.В случае смерти гражданина - Дольщика его права и обязанности по Договору переходят к наследнику или наследникам. Существующие на день открытия наследства Дольщика имущественные права и обязанности, основанные на Договоре, входят в состав наследства Дольщика.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2.8.Наследник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дольщиком.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Расходы по государственной регистрации Договора несут обе стороны договора.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ЦЕНА ДОГОВОРА И ПОРЯДОК ЕЕ УПЛАТЫ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Уплата цены договора производится Дольщиком после государственной регистрации настоящего договора согласно графика финансирования (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 не ранее государственной регистрации настоящего договора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денежные суммы и исчисления, в том числе штрафные санкции и суммы возврата, указанные в Договоре, определяются и производятся сторонами в российских рублях на расчетный счет, либо наличными денежными средствами в кассу Застройщика.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Сумма инвестиционного вклада составляет: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0000000 () рублей,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стоимости одного квадратного метра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00 000 () рублей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 указанную сумму Застройщик строит и передает в собственность Дольщика квартиру, </w:t>
      </w:r>
      <w:r w:rsidRPr="00380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указанную в п.2.2. настоящего договора после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 жилого дома в эксплуатацию.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Цена Договора может изменятся на основании соглашения сторон и в случае, предусмотренном в п.2.2. настоящего договора.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Дольщик несет свои расходы, связанные с регистрацией настоящего договора и несет в полном объеме все расходы, связанные с регистрацией права собственности на квартиру, получаемую в результате строительства, в органе регистрации прав.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ОБЯЗАТЕЛЬСТВА СТОРОН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Застройщик обязуется: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Добросовестно выполнить свои обязательства по Договору.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Зарегистрировать настоящий Договор в установленном законом порядке.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Использовать денежные средства, уплачиваемые Дольщиком исключительно для строительства (создания) им многоквартирных домов и (или) иных объектов недвижимости в соответствии со статьей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от 30.12.2004 N 214-ФЗ).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Опубликовать изменения, указанные в п. 4.1.4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Передать Дольщику Объект долевого строительства не позднее срока, предусмотренного Договором.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764C" w:rsidRPr="0038017B" w:rsidSect="007B3659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4.1.7.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об изменении срока передачи Объекта долевого строительства.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4.1.8.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4.1.9. Получить в установленном порядке разрешение на ввод в эксплуатацию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4.1.10. По письменному требованию передать Дольщику документы, необходимые для регистрации права собственности на Объект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государственной регистрации права собственности Дольщика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4.1.11. Возвратить денежные средства, уплаченные Дольщиком по Договору, в случае признания сделки недействительной, или расторжения настоящего договора в судебном порядке, в полном объеме в порядке, предусмотренном действующим законодательством РФ.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Дольщик обязуется: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внести платежи по настоящему Договору.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Оказать содействие Застройщику в строительстве (создании)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Приступить к приемке Объекта долевого строительства по акту приема-передачи в срок, указанный в уведомлении Застройщика о готовности Объекта к передаче в соответствии с п.2.3. настоящего Договора.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4.2.4. Подать документы на регистрацию права собственности на </w:t>
      </w:r>
      <w:proofErr w:type="gramStart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.</w:t>
      </w:r>
      <w:proofErr w:type="gramEnd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случае обнаружения недостатков Объекта долевого строительства или многоквартирного дома и иных объектов долевого строительства немедленно заявить об этом Застройщику.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Оплатить свои расходы, связанные с регистрацией настоящего Договора и дальнейшей регистрацией права собственности на квартиру.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Обязательства Дольщика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связи с необходимостью передачи дома в эксплуатацию и принятию его на обслуживание эксплуатационной организацией, Дольщик обязан заключить договор с управляющей организацией, предложенной Застройщиком, или товариществом собственников жилья (ТСЖ). В дальнейшем, на общем собрании жильцов, собственники жилых помещений, в предусмотренном законом порядке, могут переизбрать управляющую организацию.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Если Дольщик в течении 7 (семи) рабочих дней со дня получения от Застройщика уведомления о завершении строительства многоквартирного жилого дома и о готовности Объекта долевого строительства к передаче не приступил к принятию Объекта долевого строительства , путем подписания акта приема-передачи , Дольщик обязан компенсировать застройщику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расходы, связанные с эксплуатирующими и </w:t>
      </w:r>
      <w:proofErr w:type="spellStart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энергоснабжающими</w:t>
      </w:r>
      <w:proofErr w:type="spellEnd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по данному объекту долевого строительства и доли в праве собственности на общее имущество жилого дома). Размер причитающегося с Дольщика платежа для целей, предусмотренных настоящим пунктом договора не входит в цену договора и определяется расчетных путем исходя из фактических затрат на потребленные коммунальные услуги и размера платы за содержание общего имущества объекта.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внесения изменений в проектную документацию по своей инициативе, придерживаться следующего регламента: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предоставить заявки на вносимые изменения в письменном виде;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согласовать расчет стоимости с Застройщиком заявленных дополнительных работ;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соглашение на дополнительные работы и их оплату.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СТОРОН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 Застройщик вправе: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Оказать Дольщику содействие в регистрации права собственности на Объект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С согласия Дольщика внести изменения и дополнения в проект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5.1.3. Оставить в своем распоряжении сумму экономии средств финансирования по окончании строительства.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Дольщик вправе: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Обратиться в бюро технической инвентаризации для определения фактической общей площади и (или) общего объема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долевого строительства после подписания Застройщиком и им самим передаточного акта либо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(или) Федеральным законом от 30.12.2004 N 214-ФЗ требований к проектной декларации.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ГАРАНТИИ КАЧЕСТВА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случае,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Дольщик, если иное не установлено Договором, по своему выбору вправе потребовать от Застройщика: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устранения недостатков в разумный срок;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цены Договора;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Гарантийный срок эксплуатации на входные двери и установленные на них комплектующие составляет 1 (один)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ПЕРЕДАЧА ОБЪЕКТА ДОЛЕВОГО СТРОИТЕЛЬСТВА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в течение одного месяца, но не позднее предусмотренного Договором срока.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Дольщик, получивший сообщение Застройщика о завершении строительства (создании) многоквартирного дома и (или) иного объекта недвижимости в соответствии с Договором и готовности Объекта долевого строительства к передаче, обязан приступить к его принятию в срок, указанный в сообщении.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При подписании акта приема передачи объекта долевого строительства и до регистрации права собственности Дольщик обязан заключить договор управления многоквартирным домом с управляющей организацией.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ОДНОСТОРОННИЙ ОТКАЗ ОТ ИСПОЛНЕНИЯ ДОГОВОРА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Дольщик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вправе отказаться от исполнения Договора в случае: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неисполнения Застройщиком обязательства по передаче Объекта долевого строительства в предусмотренный Договором срок;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отступления Застройщиком от условий Договора, приведшего к ухудшению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существенного нарушения требований к качеству Объекта долевого строительства;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иных предусмотренных Федеральным законом от 30.12.2004 N 214-ФЗ и Договором случаях.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8.2. В случае одностороннего отказа Дольщика от исполнения Договора Застройщик обязан возвратить денежные средства, уплаченные Дольщиком в счет цены Договора, в течение 20 (двадцати) рабочих дней с даты расторжения Договора.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расторжения Договора по инициативе Застройщика, по основаниям, предусмотренным п. 8.3. настоящего договора Застройщик вправе расторгнуть договор не ранее чем через тридцать дней после направления в письменной форме заказным письмом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договора. Договор будет считаться расторгнутым со дня направления уведомления об одностороннем отказе от исполнения договора.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УСТУПКА ПРАВ ТРЕБОВАНИЙ ПО ДОГОВОРУ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Уступка Дольщиком прав требований по Договору иному лицу допускается после уплаты им Застройщику цены договора, и при наличии его письменного согласия.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в порядке, установленном действующим законодательством. Расходы по регистрации несет Дольщик и (или) новый Дольщик.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Дольщик обязан уведомить Застройщика о состоявшейся переуступке прав по настоящему договору путем направления ему четвертого экземпляра договора об уступке прав требования (цессии).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 СТОРОН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предъявления Застройщиком требования о расторжении Договора.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нарушения установленного Договором срока внесения ежемесячного платежа или нарушения срока, установленного п.3.1. договора Дольщик уплачивает Застройщику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нарушения предусмотренных Договором пунктов </w:t>
      </w:r>
      <w:proofErr w:type="gramStart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4.2.3.,</w:t>
      </w:r>
      <w:proofErr w:type="gramEnd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4.5., 7.6. Дольщик уплачивает Застройщику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10.5. В случае нарушения срока принятия Дольщиком Объекта долевого строительства по передаточному акту или уклонения от принятия, Застройщик вправе взыскать с Дольщика неустойку в размере одной сто пятидесятой ставки рефинансирования Центрального банка Российской Федерации от цены Договора, а также затраты, понесенные Застройщиком на содержание Объекта долевого строительства (коммунальные и прочие платежи), начиная со дня ввода объекта в эксплуатацию.      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 случае нарушения предусмотренного Договором срока передачи Дольщику Объекта долевого строительства, предусмотренного п. 4.1.7, Застройщик уплачивает Дольщику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неустойка уплачивается Застройщиком в двойном размере.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10.7. Сторона, по инициативе которой расторгается Договор, обязана уплатить неустойку в размере 15% от цены Договора в течение 30 календарных дней с даты расторжения, при отсутствии нарушений условий настоящего Договора со стороны Застройщика.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11. ОСВОБОЖДЕНИЕ ОТ ОТВЕТСТВЕННОСТИ (ФОРС-МАЖОР)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порядке; боевые действия, террористические акты, действия третьих лиц результатом которых явилась задержка сдачи Объекта, и другие обстоятельства, которые выходят за рамки разумного контроля Сторон.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РФ.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ЗАКЛЮЧИТЕЛЬНЫЕ ПОЛОЖЕНИЯ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 обеспечение исполнения обязательств Застройщика (залогодателя) по договору с момента государственной регистрации договора у Дольщиков (залогодержателей) считается находящиеся в залоге земельные участки, расположенные по адресам: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4CFC"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="006D4CF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4CFC"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Чита, ул. </w:t>
      </w:r>
      <w:r w:rsidR="006D4C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Усуглинская </w:t>
      </w:r>
      <w:proofErr w:type="gramStart"/>
      <w:r w:rsidR="006D4C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2 ,</w:t>
      </w:r>
      <w:proofErr w:type="gramEnd"/>
      <w:r w:rsidR="006D4C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4CF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4CFC"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="006D4CFC"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75:32:0:</w:t>
      </w:r>
      <w:r w:rsidR="006D4C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248</w:t>
      </w:r>
      <w:r w:rsidR="006D4CFC"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предусмотренном статьей 13 Федерального закона от 30.12.2004 №214-ФЗ (в редакции Федерального закона от 18.07.2006  №111-ФЗ).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12.2. Исполнение обязательств Застройщика по передаче Объекта долевого строительства Дольщику по настоящему договору обеспечивается страхованием гражданской ответственности путем заключения договора страхования гражданской ответственности со страховой организацией, отвечающей требованиям действующего Законодательства РФ в этой сфере либо поручительством банка. Дольщик подтверждает, что ознакомлен с правилами и условиями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либо </w:t>
      </w:r>
      <w:r w:rsidRPr="0038017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Застройщик выбрал поручительство в качестве способа обеспечения своих обязательств, Дольщик ознакомлен с условиями поручительства, а также сведениями о поручителе. 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Изменения и дополнения к Договору действительны только в том случае, если они совершены в письменной форме, скреплены печатями и подписями сторон, зарегистрированы в установленном порядке.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Стороны могут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12.9. Настоящий Договор составлен в трех экземплярах, имеющих равную юридическую силу, по одному для каждой из Сторон и один экземпляр в дело правоустанавливающих документов регистрирующего органа. Все экземпляры имеют равную юридическую силу и являются оригиналами.</w:t>
      </w: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B61" w:rsidRDefault="009D2B61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D2B61" w:rsidSect="00A91FBD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9D2B61" w:rsidRDefault="009D2B61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D2B61" w:rsidSect="00A91FBD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9D2B61" w:rsidRDefault="009D2B61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D2B61" w:rsidSect="00A91FBD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13. АДРЕСА И РЕКВИЗИТЫ СТОРОН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745"/>
      </w:tblGrid>
      <w:tr w:rsidR="009C764C" w:rsidRPr="0038017B" w:rsidTr="00F52121">
        <w:tc>
          <w:tcPr>
            <w:tcW w:w="4568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Застройщик: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«Тантал» (ООО «Тантал»)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г. Чита,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Нагорная, 26 офис 2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1027501157090 ИНН 7536004747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753601001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40702810274000100288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30101810500000000637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Читинское отделение №8600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 г. Чита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047601637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 Сальников С.В.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4927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Дольщик: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Паспорт: </w:t>
            </w:r>
            <w:proofErr w:type="gramStart"/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ХХХХХХХХ  выдан</w:t>
            </w:r>
            <w:proofErr w:type="gramEnd"/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ХХХХХХХХХХХХХХХХ выдачи ХХХХХХ  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Зарегистрирован(а) по </w:t>
            </w:r>
            <w:proofErr w:type="spellStart"/>
            <w:proofErr w:type="gramStart"/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адресу:ХХХХХХХХХХХХХХХХХХХ</w:t>
            </w:r>
            <w:proofErr w:type="spellEnd"/>
            <w:proofErr w:type="gramEnd"/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 ФИО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 1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ФИНАНСИРОВАНИЯ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3"/>
      </w:tblGrid>
      <w:tr w:rsidR="009C764C" w:rsidRPr="0038017B" w:rsidTr="00F52121">
        <w:tc>
          <w:tcPr>
            <w:tcW w:w="1135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платежа</w:t>
            </w:r>
          </w:p>
        </w:tc>
        <w:tc>
          <w:tcPr>
            <w:tcW w:w="2835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платежа</w:t>
            </w:r>
          </w:p>
        </w:tc>
        <w:tc>
          <w:tcPr>
            <w:tcW w:w="5953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платежа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764C" w:rsidRPr="0038017B" w:rsidTr="00F52121">
        <w:tc>
          <w:tcPr>
            <w:tcW w:w="1135" w:type="dxa"/>
          </w:tcPr>
          <w:p w:rsidR="009C764C" w:rsidRPr="0038017B" w:rsidRDefault="009C764C" w:rsidP="00F5212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5 (пяти) рабочих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дней с даты регистрации настоящего договора</w:t>
            </w:r>
          </w:p>
        </w:tc>
        <w:tc>
          <w:tcPr>
            <w:tcW w:w="5953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 () рублей</w:t>
            </w:r>
          </w:p>
        </w:tc>
      </w:tr>
    </w:tbl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Подписи сторон: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9C764C" w:rsidRPr="0038017B" w:rsidTr="00F52121">
        <w:tc>
          <w:tcPr>
            <w:tcW w:w="4927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8FC" w:rsidRPr="00D04A93" w:rsidRDefault="00AD68FC" w:rsidP="00AD68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04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2018</w:t>
      </w:r>
      <w:r w:rsidRPr="00D04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D68FC" w:rsidRPr="00D04A93" w:rsidRDefault="00AD68FC" w:rsidP="00AD6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D04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работ, проводимых в квартире</w:t>
      </w:r>
    </w:p>
    <w:p w:rsidR="00AD68FC" w:rsidRPr="00D04A93" w:rsidRDefault="00AD68FC" w:rsidP="00AD6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Отделочные работы:</w:t>
            </w:r>
          </w:p>
        </w:tc>
      </w:tr>
      <w:tr w:rsidR="00AD68FC" w:rsidRPr="00D04A93" w:rsidTr="00F52121">
        <w:trPr>
          <w:trHeight w:val="1057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FC" w:rsidRPr="00D04A93" w:rsidRDefault="00AD68FC" w:rsidP="00F52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штукатурка стен, покраска водоэмульсионной краской;</w:t>
            </w:r>
          </w:p>
          <w:p w:rsidR="00AD68FC" w:rsidRPr="00D04A93" w:rsidRDefault="00AD68FC" w:rsidP="00F52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штукатурка потолков, покраска водоэмульсионной краской;</w:t>
            </w:r>
          </w:p>
          <w:p w:rsidR="00AD68FC" w:rsidRPr="00D04A93" w:rsidRDefault="00AD68FC" w:rsidP="00F52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 – панели на высоту 1,7 м плитка, выше покраска водоэмульсионной краской</w:t>
            </w:r>
          </w:p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Полы: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подготовка</w:t>
            </w:r>
          </w:p>
          <w:p w:rsidR="00AD68FC" w:rsidRPr="00D04A93" w:rsidRDefault="00AD68FC" w:rsidP="00F52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Двери:</w:t>
            </w:r>
          </w:p>
        </w:tc>
      </w:tr>
      <w:tr w:rsidR="00AD68FC" w:rsidRPr="00D04A93" w:rsidTr="00F52121">
        <w:trPr>
          <w:trHeight w:val="69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Межкомнатные</w:t>
            </w:r>
          </w:p>
          <w:p w:rsidR="00AD68FC" w:rsidRPr="00D04A93" w:rsidRDefault="00AD68FC" w:rsidP="00F521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металлическая дверь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Окна:</w:t>
            </w:r>
          </w:p>
        </w:tc>
      </w:tr>
      <w:tr w:rsidR="00AD68FC" w:rsidRPr="00D04A93" w:rsidTr="00F52121">
        <w:trPr>
          <w:trHeight w:val="712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Отопление: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    Система отопления согласно проекта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 и водоотведение:</w:t>
            </w:r>
          </w:p>
        </w:tc>
      </w:tr>
      <w:tr w:rsidR="00AD68FC" w:rsidRPr="00D04A93" w:rsidTr="00F52121">
        <w:trPr>
          <w:trHeight w:val="103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квартиру трубопроводов с установкой запорной арматуры с установкой сантехнических приборов (</w:t>
            </w:r>
            <w:proofErr w:type="spellStart"/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санфаянс</w:t>
            </w:r>
            <w:proofErr w:type="spellEnd"/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D68FC" w:rsidRPr="00D04A93" w:rsidRDefault="00AD68FC" w:rsidP="00F521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счетчиков на холодную и горячую воду;</w:t>
            </w:r>
          </w:p>
        </w:tc>
      </w:tr>
      <w:tr w:rsidR="00AD68FC" w:rsidRPr="00D04A93" w:rsidTr="00F52121">
        <w:trPr>
          <w:trHeight w:val="344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AD68FC" w:rsidRPr="00D04A93" w:rsidTr="00F52121">
        <w:trPr>
          <w:trHeight w:val="712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FC" w:rsidRPr="00D04A93" w:rsidRDefault="00AD68FC" w:rsidP="00F521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электропроводки согласно проекту;</w:t>
            </w:r>
          </w:p>
          <w:p w:rsidR="00AD68FC" w:rsidRPr="00D04A93" w:rsidRDefault="00AD68FC" w:rsidP="00F521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электросчетчика.</w:t>
            </w:r>
          </w:p>
        </w:tc>
      </w:tr>
    </w:tbl>
    <w:p w:rsidR="00AD68FC" w:rsidRPr="00D04A93" w:rsidRDefault="00AD68FC" w:rsidP="00AD68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FC" w:rsidRPr="00D04A93" w:rsidRDefault="00AD68FC" w:rsidP="00AD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13"/>
      </w:tblGrid>
      <w:tr w:rsidR="009C764C" w:rsidRPr="0038017B" w:rsidTr="00F52121">
        <w:tc>
          <w:tcPr>
            <w:tcW w:w="4927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_______________Сальников С.В.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Дольщик: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объекта долевого строительства: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6D4CF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C764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AD68F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комнатная </w:t>
      </w:r>
      <w:r w:rsidR="00AD68F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</w:t>
      </w:r>
      <w:r w:rsidR="009C764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расположена на    этаже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74394B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9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32856" cy="3474720"/>
            <wp:effectExtent l="0" t="0" r="0" b="0"/>
            <wp:docPr id="1" name="Рисунок 1" descr="\\192.168.10.11\обменник\Юристы\Наталья Ник\Усуглинская 4 Кв. 39,2 м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Усуглинская 4 Кв. 39,2 м2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7" t="19807" r="11088" b="18731"/>
                    <a:stretch/>
                  </pic:blipFill>
                  <pic:spPr bwMode="auto">
                    <a:xfrm>
                      <a:off x="0" y="0"/>
                      <a:ext cx="3457085" cy="34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характеристика дома: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Многоквартирный </w:t>
      </w:r>
    </w:p>
    <w:p w:rsidR="009C764C" w:rsidRPr="0038017B" w:rsidRDefault="009C764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Жилое </w:t>
      </w:r>
    </w:p>
    <w:p w:rsidR="009C764C" w:rsidRPr="0038017B" w:rsidRDefault="006D4CF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Этажность: 9</w:t>
      </w:r>
    </w:p>
    <w:p w:rsidR="009C764C" w:rsidRPr="0038017B" w:rsidRDefault="00AD68F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осях 30-33</w:t>
      </w:r>
    </w:p>
    <w:p w:rsidR="009C764C" w:rsidRPr="0038017B" w:rsidRDefault="009C764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</w:t>
      </w:r>
      <w:r w:rsidR="00AD6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застройки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здания: </w:t>
      </w:r>
      <w:r w:rsidR="00AD68FC">
        <w:rPr>
          <w:rFonts w:ascii="Times New Roman" w:eastAsia="Times New Roman" w:hAnsi="Times New Roman" w:cs="Times New Roman"/>
          <w:sz w:val="20"/>
          <w:szCs w:val="20"/>
          <w:lang w:eastAsia="ru-RU"/>
        </w:rPr>
        <w:t>919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D68F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764C" w:rsidRPr="0038017B" w:rsidRDefault="009C764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стен: трехслойная кирпичная кладка с утеплителем пенополистирол </w:t>
      </w:r>
    </w:p>
    <w:p w:rsidR="009C764C" w:rsidRPr="0038017B" w:rsidRDefault="00AD68F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Перекрытия: сборный железобетон</w:t>
      </w:r>
    </w:p>
    <w:p w:rsidR="009C764C" w:rsidRPr="0038017B" w:rsidRDefault="00AD68F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В</w:t>
      </w:r>
    </w:p>
    <w:p w:rsidR="009C764C" w:rsidRPr="0038017B" w:rsidRDefault="009C764C" w:rsidP="009C764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Сейсмостойкость: 6 баллов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9C764C" w:rsidRPr="0038017B" w:rsidTr="00F52121">
        <w:tc>
          <w:tcPr>
            <w:tcW w:w="4605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lang w:eastAsia="ru-RU"/>
        </w:rPr>
        <w:t>Дольщик: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lang w:eastAsia="ru-RU"/>
        </w:rPr>
        <w:t>ФИО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lang w:eastAsia="ru-RU"/>
        </w:rPr>
        <w:t>_____________________ФИО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74394B">
      <w:pPr>
        <w:tabs>
          <w:tab w:val="center" w:pos="2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объекта долевого строительства (квартиры) №ХХ на этаже строящегося здания в Многоквартирном жилом доме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ул. </w:t>
      </w:r>
      <w:proofErr w:type="gramStart"/>
      <w:r w:rsidR="00AD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Усуглинская </w:t>
      </w: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в г. Чите   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C81C83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C764C" w:rsidRPr="00380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74394B" w:rsidP="009C764C">
      <w:pPr>
        <w:autoSpaceDE w:val="0"/>
        <w:autoSpaceDN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39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DE354" wp14:editId="7876D824">
            <wp:extent cx="5940425" cy="4199890"/>
            <wp:effectExtent l="0" t="0" r="3175" b="0"/>
            <wp:docPr id="5" name="Рисунок 5" descr="\\192.168.10.11\обменник\Юристы\Наталья Ник\Усуглинская 4  этажи 2-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11\обменник\Юристы\Наталья Ник\Усуглинская 4  этажи 2-9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9C764C" w:rsidRPr="0038017B" w:rsidTr="00F52121">
        <w:tc>
          <w:tcPr>
            <w:tcW w:w="4927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  <w:p w:rsidR="009C764C" w:rsidRPr="0038017B" w:rsidRDefault="009C764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C" w:rsidRPr="0038017B" w:rsidRDefault="009C764C" w:rsidP="009C76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C" w:rsidRPr="0038017B" w:rsidRDefault="009C764C" w:rsidP="009C764C"/>
    <w:p w:rsidR="009C764C" w:rsidRDefault="009C764C" w:rsidP="009C764C"/>
    <w:p w:rsidR="00AC76BD" w:rsidRDefault="00AC76BD"/>
    <w:sectPr w:rsidR="00AC76BD" w:rsidSect="009D2B6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C6" w:rsidRDefault="00B77794">
      <w:pPr>
        <w:spacing w:after="0" w:line="240" w:lineRule="auto"/>
      </w:pPr>
      <w:r>
        <w:separator/>
      </w:r>
    </w:p>
  </w:endnote>
  <w:endnote w:type="continuationSeparator" w:id="0">
    <w:p w:rsidR="009228C6" w:rsidRDefault="00B7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BC" w:rsidRPr="00D23511" w:rsidRDefault="00C81C83" w:rsidP="004F7CBC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5C5B6A">
      <w:rPr>
        <w:rStyle w:val="a5"/>
        <w:noProof/>
        <w:sz w:val="20"/>
        <w:szCs w:val="20"/>
      </w:rPr>
      <w:t>12</w:t>
    </w:r>
    <w:r w:rsidRPr="00D23511">
      <w:rPr>
        <w:rStyle w:val="a5"/>
        <w:sz w:val="20"/>
        <w:szCs w:val="20"/>
      </w:rPr>
      <w:fldChar w:fldCharType="end"/>
    </w:r>
  </w:p>
  <w:p w:rsidR="004F7CBC" w:rsidRDefault="00C81C83" w:rsidP="004F7CBC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C6" w:rsidRDefault="00B77794">
      <w:pPr>
        <w:spacing w:after="0" w:line="240" w:lineRule="auto"/>
      </w:pPr>
      <w:r>
        <w:separator/>
      </w:r>
    </w:p>
  </w:footnote>
  <w:footnote w:type="continuationSeparator" w:id="0">
    <w:p w:rsidR="009228C6" w:rsidRDefault="00B7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267"/>
    <w:multiLevelType w:val="hybridMultilevel"/>
    <w:tmpl w:val="A46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95FF3"/>
    <w:multiLevelType w:val="hybridMultilevel"/>
    <w:tmpl w:val="831A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5F165A"/>
    <w:multiLevelType w:val="hybridMultilevel"/>
    <w:tmpl w:val="55E2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4F4A51"/>
    <w:multiLevelType w:val="hybridMultilevel"/>
    <w:tmpl w:val="B35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B5995"/>
    <w:multiLevelType w:val="hybridMultilevel"/>
    <w:tmpl w:val="60E2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8F1684"/>
    <w:multiLevelType w:val="hybridMultilevel"/>
    <w:tmpl w:val="4D7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4C"/>
    <w:rsid w:val="00143A64"/>
    <w:rsid w:val="00167FD4"/>
    <w:rsid w:val="001C4CFF"/>
    <w:rsid w:val="004C3D5A"/>
    <w:rsid w:val="005C5B6A"/>
    <w:rsid w:val="006D4CFC"/>
    <w:rsid w:val="0074394B"/>
    <w:rsid w:val="007B3659"/>
    <w:rsid w:val="009228C6"/>
    <w:rsid w:val="009C764C"/>
    <w:rsid w:val="009D2B61"/>
    <w:rsid w:val="00AC76BD"/>
    <w:rsid w:val="00AD68FC"/>
    <w:rsid w:val="00B77794"/>
    <w:rsid w:val="00C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FF53-2B65-45D9-8CE3-8C96109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764C"/>
  </w:style>
  <w:style w:type="character" w:styleId="a5">
    <w:name w:val="page number"/>
    <w:uiPriority w:val="99"/>
    <w:rsid w:val="009C76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ta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tant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Муравицкая Ольга Юрьевна</dc:creator>
  <cp:keywords/>
  <dc:description/>
  <cp:lastModifiedBy>User</cp:lastModifiedBy>
  <cp:revision>5</cp:revision>
  <cp:lastPrinted>2018-05-22T07:13:00Z</cp:lastPrinted>
  <dcterms:created xsi:type="dcterms:W3CDTF">2018-05-22T04:59:00Z</dcterms:created>
  <dcterms:modified xsi:type="dcterms:W3CDTF">2018-05-25T06:24:00Z</dcterms:modified>
</cp:coreProperties>
</file>